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235" w:rsidRDefault="00347235" w:rsidP="00C84653">
      <w:pPr>
        <w:spacing w:line="480" w:lineRule="auto"/>
        <w:jc w:val="center"/>
      </w:pPr>
    </w:p>
    <w:p w:rsidR="00C84653" w:rsidRDefault="00C84653" w:rsidP="00C84653">
      <w:pPr>
        <w:spacing w:line="480" w:lineRule="auto"/>
        <w:jc w:val="center"/>
      </w:pPr>
    </w:p>
    <w:p w:rsidR="00C84653" w:rsidRDefault="00C84653" w:rsidP="00C84653">
      <w:pPr>
        <w:spacing w:line="480" w:lineRule="auto"/>
        <w:jc w:val="center"/>
      </w:pPr>
    </w:p>
    <w:p w:rsidR="00C84653" w:rsidRDefault="00C84653" w:rsidP="00C84653">
      <w:pPr>
        <w:spacing w:line="480" w:lineRule="auto"/>
        <w:jc w:val="center"/>
      </w:pPr>
    </w:p>
    <w:p w:rsidR="00347235" w:rsidRDefault="00347235" w:rsidP="00C84653">
      <w:pPr>
        <w:spacing w:line="480" w:lineRule="auto"/>
        <w:jc w:val="center"/>
      </w:pPr>
    </w:p>
    <w:p w:rsidR="00347235" w:rsidRDefault="00347235" w:rsidP="00C84653">
      <w:pPr>
        <w:spacing w:line="480" w:lineRule="auto"/>
        <w:jc w:val="center"/>
      </w:pPr>
    </w:p>
    <w:p w:rsidR="00347235" w:rsidRDefault="00347235" w:rsidP="00C84653">
      <w:pPr>
        <w:spacing w:line="480" w:lineRule="auto"/>
        <w:jc w:val="center"/>
      </w:pPr>
    </w:p>
    <w:p w:rsidR="00347235" w:rsidRDefault="00347235" w:rsidP="00C84653">
      <w:pPr>
        <w:spacing w:line="480" w:lineRule="auto"/>
        <w:jc w:val="center"/>
      </w:pPr>
    </w:p>
    <w:p w:rsidR="00347235" w:rsidRDefault="00347235" w:rsidP="00C84653">
      <w:pPr>
        <w:spacing w:line="480" w:lineRule="auto"/>
        <w:jc w:val="center"/>
      </w:pPr>
      <w:r>
        <w:t>Autonomy in Heath Care Ethics</w:t>
      </w:r>
    </w:p>
    <w:p w:rsidR="00347235" w:rsidRDefault="00347235" w:rsidP="00C84653">
      <w:pPr>
        <w:spacing w:line="480" w:lineRule="auto"/>
        <w:jc w:val="center"/>
      </w:pPr>
      <w:r>
        <w:t>Name</w:t>
      </w:r>
    </w:p>
    <w:p w:rsidR="00347235" w:rsidRDefault="00347235" w:rsidP="00C84653">
      <w:pPr>
        <w:spacing w:line="480" w:lineRule="auto"/>
        <w:jc w:val="center"/>
      </w:pPr>
      <w:r>
        <w:t>Institution</w:t>
      </w:r>
    </w:p>
    <w:p w:rsidR="00347235" w:rsidRDefault="00347235" w:rsidP="00C84653">
      <w:pPr>
        <w:spacing w:line="480" w:lineRule="auto"/>
        <w:jc w:val="center"/>
      </w:pPr>
      <w:r>
        <w:t>Date</w:t>
      </w:r>
    </w:p>
    <w:p w:rsidR="00347235" w:rsidRDefault="00347235" w:rsidP="00C84653">
      <w:pPr>
        <w:spacing w:line="480" w:lineRule="auto"/>
        <w:jc w:val="center"/>
      </w:pPr>
    </w:p>
    <w:p w:rsidR="00347235" w:rsidRDefault="00347235" w:rsidP="00C84653">
      <w:pPr>
        <w:spacing w:line="480" w:lineRule="auto"/>
        <w:jc w:val="center"/>
      </w:pPr>
    </w:p>
    <w:p w:rsidR="00347235" w:rsidRDefault="00347235" w:rsidP="00C84653">
      <w:pPr>
        <w:spacing w:line="480" w:lineRule="auto"/>
        <w:jc w:val="center"/>
      </w:pPr>
    </w:p>
    <w:p w:rsidR="00C84653" w:rsidRDefault="00C84653" w:rsidP="00C84653">
      <w:pPr>
        <w:spacing w:line="480" w:lineRule="auto"/>
        <w:jc w:val="center"/>
      </w:pPr>
    </w:p>
    <w:p w:rsidR="00347235" w:rsidRDefault="00347235" w:rsidP="00C84653">
      <w:pPr>
        <w:spacing w:line="480" w:lineRule="auto"/>
        <w:jc w:val="center"/>
      </w:pPr>
    </w:p>
    <w:p w:rsidR="00347235" w:rsidRDefault="00347235" w:rsidP="00C84653">
      <w:pPr>
        <w:spacing w:line="480" w:lineRule="auto"/>
        <w:jc w:val="center"/>
      </w:pPr>
    </w:p>
    <w:p w:rsidR="007F7308" w:rsidRDefault="00CA1B6D" w:rsidP="00C84653">
      <w:pPr>
        <w:spacing w:line="480" w:lineRule="auto"/>
        <w:jc w:val="center"/>
      </w:pPr>
      <w:r>
        <w:lastRenderedPageBreak/>
        <w:t>Autonomy in Heath Care Ethics</w:t>
      </w:r>
    </w:p>
    <w:p w:rsidR="00CA1B6D" w:rsidRDefault="00CA1B6D" w:rsidP="00C84653">
      <w:pPr>
        <w:spacing w:line="480" w:lineRule="auto"/>
        <w:ind w:firstLine="720"/>
      </w:pPr>
      <w:r>
        <w:t>Autonomy is one of the principles of health care ethics that helps</w:t>
      </w:r>
      <w:r w:rsidR="00C84653">
        <w:t xml:space="preserve"> to</w:t>
      </w:r>
      <w:r>
        <w:t xml:space="preserve"> ensure</w:t>
      </w:r>
      <w:r w:rsidR="00C84653">
        <w:t xml:space="preserve"> and sustain</w:t>
      </w:r>
      <w:r>
        <w:t xml:space="preserve"> patient</w:t>
      </w:r>
      <w:r w:rsidR="00C84653">
        <w:t>s’</w:t>
      </w:r>
      <w:r>
        <w:t xml:space="preserve"> safety and care</w:t>
      </w:r>
      <w:r w:rsidR="00C84653">
        <w:t xml:space="preserve"> </w:t>
      </w:r>
      <w:r w:rsidR="00C84653">
        <w:rPr>
          <w:rFonts w:eastAsia="Times New Roman"/>
        </w:rPr>
        <w:t>(Ashley</w:t>
      </w:r>
      <w:r w:rsidR="00C84653" w:rsidRPr="00C84653">
        <w:rPr>
          <w:rFonts w:eastAsia="Times New Roman"/>
        </w:rPr>
        <w:t>, O'rour</w:t>
      </w:r>
      <w:r w:rsidR="00C84653">
        <w:rPr>
          <w:rFonts w:eastAsia="Times New Roman"/>
        </w:rPr>
        <w:t>ke, &amp; Ashley,2016).</w:t>
      </w:r>
      <w:r>
        <w:t>Autonomy refers to the right of patients to retain control over what happens to their bodies when they are taken t</w:t>
      </w:r>
      <w:bookmarkStart w:id="0" w:name="_GoBack"/>
      <w:bookmarkEnd w:id="0"/>
      <w:r>
        <w:t>o the hospital. It argues that healthcare professionals can only advise and suggest, but shouldn’t coerce or persuade the patient to make a choice. The patient should make the final choice even if whatever they want to choose is wrong. This choice should be made alone an independently, based on the patient</w:t>
      </w:r>
      <w:r w:rsidR="00C84653">
        <w:t>’s personal beliefs and values</w:t>
      </w:r>
      <w:r w:rsidR="00C84653" w:rsidRPr="00C84653">
        <w:rPr>
          <w:rFonts w:eastAsia="Times New Roman"/>
        </w:rPr>
        <w:t xml:space="preserve"> </w:t>
      </w:r>
      <w:r w:rsidR="00C84653">
        <w:rPr>
          <w:rFonts w:eastAsia="Times New Roman"/>
        </w:rPr>
        <w:t>(Ashley et al., 2016).</w:t>
      </w:r>
    </w:p>
    <w:p w:rsidR="00C84653" w:rsidRDefault="00CA1B6D" w:rsidP="00C84653">
      <w:pPr>
        <w:spacing w:line="480" w:lineRule="auto"/>
        <w:ind w:firstLine="720"/>
      </w:pPr>
      <w:r>
        <w:t>My issue with autonomy comes in when patients request for euthanasia. Most of the patients who request for euthanasia make the cry for help from desperation and not from a desire to get killed. Most of them would want a better life than what makes them ask for help. Euthanasia is illegal</w:t>
      </w:r>
      <w:r w:rsidR="00C84653">
        <w:t>, which means the patients does not</w:t>
      </w:r>
      <w:r>
        <w:t xml:space="preserve"> have control over death, no matter the amount of pain they should be going through</w:t>
      </w:r>
      <w:r w:rsidR="00C84653">
        <w:t xml:space="preserve"> </w:t>
      </w:r>
      <w:r w:rsidR="00347235">
        <w:rPr>
          <w:color w:val="222222"/>
          <w:shd w:val="clear" w:color="auto" w:fill="FFFFFF"/>
        </w:rPr>
        <w:t>(Verbakel</w:t>
      </w:r>
      <w:r w:rsidR="00C84653">
        <w:rPr>
          <w:color w:val="222222"/>
          <w:shd w:val="clear" w:color="auto" w:fill="FFFFFF"/>
        </w:rPr>
        <w:t xml:space="preserve"> &amp; Jaspers, 2018</w:t>
      </w:r>
      <w:r w:rsidR="00347235">
        <w:rPr>
          <w:color w:val="222222"/>
          <w:shd w:val="clear" w:color="auto" w:fill="FFFFFF"/>
        </w:rPr>
        <w:t>)</w:t>
      </w:r>
      <w:r>
        <w:t xml:space="preserve">. </w:t>
      </w:r>
      <w:r w:rsidR="00A126F9">
        <w:t>Medical pract</w:t>
      </w:r>
      <w:r w:rsidR="00C84653">
        <w:t>itioners in the past have argued</w:t>
      </w:r>
      <w:r w:rsidR="00A126F9">
        <w:t xml:space="preserve"> that legalizing euthanasia will undermine autonomy rather than supporting it. They have also argued that if voluntary euthanasia is made legal, involuntary euthanasia will follow inevitably. </w:t>
      </w:r>
    </w:p>
    <w:p w:rsidR="00C84653" w:rsidRDefault="00A126F9" w:rsidP="00C84653">
      <w:pPr>
        <w:spacing w:line="480" w:lineRule="auto"/>
        <w:ind w:firstLine="720"/>
      </w:pPr>
      <w:r>
        <w:t>The autonomy argument wants euthanasia to be legalized, since many patients get to the point of wishing they were dead due to the pain they might be going through</w:t>
      </w:r>
      <w:r w:rsidR="00C84653">
        <w:t xml:space="preserve"> </w:t>
      </w:r>
      <w:r w:rsidR="00C84653">
        <w:rPr>
          <w:color w:val="222222"/>
          <w:shd w:val="clear" w:color="auto" w:fill="FFFFFF"/>
        </w:rPr>
        <w:t>(Verbakel&amp; Jaspers, 2018</w:t>
      </w:r>
      <w:r w:rsidR="00347235">
        <w:rPr>
          <w:color w:val="222222"/>
          <w:shd w:val="clear" w:color="auto" w:fill="FFFFFF"/>
        </w:rPr>
        <w:t>)</w:t>
      </w:r>
      <w:r>
        <w:t xml:space="preserve">. Those who are against autonomy in euthanasia argue that legalization would lead to imagined or real pressure to request an early death. Autonomy in euthanasia also compares </w:t>
      </w:r>
      <w:r w:rsidR="00C84653">
        <w:t xml:space="preserve">to </w:t>
      </w:r>
      <w:r>
        <w:t>abortion with requests to die if the patient is suffering too much. This dilemma of euthanasia and autonomy has been going on for so long, but maybe</w:t>
      </w:r>
      <w:r w:rsidR="00C84653">
        <w:t xml:space="preserve"> one day it will be put to rest</w:t>
      </w:r>
      <w:r w:rsidR="00C84653" w:rsidRPr="00C84653">
        <w:rPr>
          <w:color w:val="222222"/>
          <w:shd w:val="clear" w:color="auto" w:fill="FFFFFF"/>
        </w:rPr>
        <w:t xml:space="preserve"> </w:t>
      </w:r>
      <w:r w:rsidR="00C84653">
        <w:rPr>
          <w:color w:val="222222"/>
          <w:shd w:val="clear" w:color="auto" w:fill="FFFFFF"/>
        </w:rPr>
        <w:t>(Verbakel &amp; Jaspers, 2018)</w:t>
      </w:r>
      <w:r w:rsidR="00C84653">
        <w:t>.</w:t>
      </w:r>
    </w:p>
    <w:p w:rsidR="00347235" w:rsidRDefault="00347235" w:rsidP="00C84653">
      <w:pPr>
        <w:spacing w:line="480" w:lineRule="auto"/>
        <w:ind w:firstLine="720"/>
        <w:jc w:val="center"/>
      </w:pPr>
      <w:r>
        <w:lastRenderedPageBreak/>
        <w:t>Reference</w:t>
      </w:r>
    </w:p>
    <w:p w:rsidR="00C84653" w:rsidRPr="00C84653" w:rsidRDefault="00C84653" w:rsidP="00C84653">
      <w:pPr>
        <w:spacing w:after="0" w:line="480" w:lineRule="auto"/>
        <w:rPr>
          <w:rFonts w:eastAsia="Times New Roman"/>
        </w:rPr>
      </w:pPr>
      <w:r w:rsidRPr="00C84653">
        <w:rPr>
          <w:rFonts w:eastAsia="Times New Roman"/>
        </w:rPr>
        <w:t>Ashley, B. M., O'rour</w:t>
      </w:r>
      <w:r>
        <w:rPr>
          <w:rFonts w:eastAsia="Times New Roman"/>
        </w:rPr>
        <w:t>ke, K. D., &amp; Ashley, B. M. (2016</w:t>
      </w:r>
      <w:r w:rsidRPr="00C84653">
        <w:rPr>
          <w:rFonts w:eastAsia="Times New Roman"/>
        </w:rPr>
        <w:t xml:space="preserve">). </w:t>
      </w:r>
      <w:r w:rsidRPr="00C84653">
        <w:rPr>
          <w:rFonts w:eastAsia="Times New Roman"/>
          <w:i/>
          <w:iCs/>
        </w:rPr>
        <w:t>Health care ethics: A theological analysis</w:t>
      </w:r>
      <w:r w:rsidRPr="00C84653">
        <w:rPr>
          <w:rFonts w:eastAsia="Times New Roman"/>
        </w:rPr>
        <w:t xml:space="preserve"> (p. 137). Washington, DC: Georgetown University Press.</w:t>
      </w:r>
    </w:p>
    <w:p w:rsidR="00347235" w:rsidRDefault="00347235" w:rsidP="00C84653">
      <w:pPr>
        <w:spacing w:line="480" w:lineRule="auto"/>
        <w:ind w:left="720" w:hanging="720"/>
        <w:rPr>
          <w:color w:val="222222"/>
          <w:shd w:val="clear" w:color="auto" w:fill="FFFFFF"/>
        </w:rPr>
      </w:pPr>
      <w:r w:rsidRPr="00347235">
        <w:rPr>
          <w:color w:val="222222"/>
          <w:shd w:val="clear" w:color="auto" w:fill="FFFFFF"/>
        </w:rPr>
        <w:t>V</w:t>
      </w:r>
      <w:r w:rsidR="00C84653">
        <w:rPr>
          <w:color w:val="222222"/>
          <w:shd w:val="clear" w:color="auto" w:fill="FFFFFF"/>
        </w:rPr>
        <w:t>erbakel, E., &amp; Jaspers, E. (2018</w:t>
      </w:r>
      <w:r w:rsidRPr="00347235">
        <w:rPr>
          <w:color w:val="222222"/>
          <w:shd w:val="clear" w:color="auto" w:fill="FFFFFF"/>
        </w:rPr>
        <w:t>). A comparative study on permissiveness toward euthanasia: Religiosity, slippery slope, autonomy, and death with dignity. </w:t>
      </w:r>
      <w:r w:rsidRPr="00347235">
        <w:rPr>
          <w:i/>
          <w:iCs/>
          <w:color w:val="222222"/>
          <w:shd w:val="clear" w:color="auto" w:fill="FFFFFF"/>
        </w:rPr>
        <w:t>Public Opinion Quarterly</w:t>
      </w:r>
      <w:r w:rsidRPr="00347235">
        <w:rPr>
          <w:color w:val="222222"/>
          <w:shd w:val="clear" w:color="auto" w:fill="FFFFFF"/>
        </w:rPr>
        <w:t>, </w:t>
      </w:r>
      <w:r w:rsidRPr="00347235">
        <w:rPr>
          <w:i/>
          <w:iCs/>
          <w:color w:val="222222"/>
          <w:shd w:val="clear" w:color="auto" w:fill="FFFFFF"/>
        </w:rPr>
        <w:t>74</w:t>
      </w:r>
      <w:r w:rsidRPr="00347235">
        <w:rPr>
          <w:color w:val="222222"/>
          <w:shd w:val="clear" w:color="auto" w:fill="FFFFFF"/>
        </w:rPr>
        <w:t>(1), 109-139.</w:t>
      </w:r>
    </w:p>
    <w:p w:rsidR="00347235" w:rsidRPr="00347235" w:rsidRDefault="00347235" w:rsidP="00C84653">
      <w:pPr>
        <w:spacing w:line="480" w:lineRule="auto"/>
        <w:ind w:left="720" w:hanging="720"/>
      </w:pPr>
    </w:p>
    <w:sectPr w:rsidR="00347235" w:rsidRPr="00347235" w:rsidSect="0034723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1ECF" w:rsidRDefault="00001ECF" w:rsidP="00347235">
      <w:pPr>
        <w:spacing w:after="0" w:line="240" w:lineRule="auto"/>
      </w:pPr>
      <w:r>
        <w:separator/>
      </w:r>
    </w:p>
  </w:endnote>
  <w:endnote w:type="continuationSeparator" w:id="1">
    <w:p w:rsidR="00001ECF" w:rsidRDefault="00001ECF" w:rsidP="00347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1ECF" w:rsidRDefault="00001ECF" w:rsidP="00347235">
      <w:pPr>
        <w:spacing w:after="0" w:line="240" w:lineRule="auto"/>
      </w:pPr>
      <w:r>
        <w:separator/>
      </w:r>
    </w:p>
  </w:footnote>
  <w:footnote w:type="continuationSeparator" w:id="1">
    <w:p w:rsidR="00001ECF" w:rsidRDefault="00001ECF" w:rsidP="00347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235" w:rsidRPr="00347235" w:rsidRDefault="00347235" w:rsidP="00C84653">
    <w:pPr>
      <w:spacing w:line="480" w:lineRule="auto"/>
    </w:pPr>
    <w:r>
      <w:t>AUTONOMY IN HEATH CARE ETHICS</w:t>
    </w:r>
    <w:r w:rsidR="00C84653">
      <w:t xml:space="preserve">                                                                                   </w:t>
    </w:r>
    <w:r w:rsidR="00566A3B">
      <w:fldChar w:fldCharType="begin"/>
    </w:r>
    <w:r>
      <w:instrText xml:space="preserve"> PAGE   \* MERGEFORMAT </w:instrText>
    </w:r>
    <w:r w:rsidR="00566A3B">
      <w:fldChar w:fldCharType="separate"/>
    </w:r>
    <w:r w:rsidR="00D549F5">
      <w:rPr>
        <w:noProof/>
      </w:rPr>
      <w:t>3</w:t>
    </w:r>
    <w:r w:rsidR="00566A3B">
      <w:rPr>
        <w:noProof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235" w:rsidRDefault="00347235" w:rsidP="00347235">
    <w:pPr>
      <w:spacing w:line="480" w:lineRule="auto"/>
    </w:pPr>
    <w:r>
      <w:t>Running Head: AUTONOMY IN HEATH CARE ETHICS</w:t>
    </w:r>
    <w:r w:rsidR="00C84653">
      <w:t xml:space="preserve">                                                         </w:t>
    </w:r>
    <w:r w:rsidR="00566A3B">
      <w:fldChar w:fldCharType="begin"/>
    </w:r>
    <w:r>
      <w:instrText xml:space="preserve"> PAGE   \* MERGEFORMAT </w:instrText>
    </w:r>
    <w:r w:rsidR="00566A3B">
      <w:fldChar w:fldCharType="separate"/>
    </w:r>
    <w:r w:rsidR="00C84653">
      <w:rPr>
        <w:noProof/>
      </w:rPr>
      <w:t>1</w:t>
    </w:r>
    <w:r w:rsidR="00566A3B">
      <w:rPr>
        <w:noProof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1B6D"/>
    <w:rsid w:val="00001ECF"/>
    <w:rsid w:val="00143FC5"/>
    <w:rsid w:val="002C32C3"/>
    <w:rsid w:val="00347235"/>
    <w:rsid w:val="00566A3B"/>
    <w:rsid w:val="00773193"/>
    <w:rsid w:val="00A126F9"/>
    <w:rsid w:val="00C84653"/>
    <w:rsid w:val="00CA1B6D"/>
    <w:rsid w:val="00D549F5"/>
    <w:rsid w:val="00DD52A5"/>
    <w:rsid w:val="00F407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A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7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7235"/>
  </w:style>
  <w:style w:type="paragraph" w:styleId="Footer">
    <w:name w:val="footer"/>
    <w:basedOn w:val="Normal"/>
    <w:link w:val="FooterChar"/>
    <w:uiPriority w:val="99"/>
    <w:unhideWhenUsed/>
    <w:rsid w:val="00347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72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4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2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</cp:lastModifiedBy>
  <cp:revision>3</cp:revision>
  <dcterms:created xsi:type="dcterms:W3CDTF">2019-01-19T07:19:00Z</dcterms:created>
  <dcterms:modified xsi:type="dcterms:W3CDTF">2019-01-19T07:19:00Z</dcterms:modified>
</cp:coreProperties>
</file>